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>Newaygo County Mental Health</w:t>
      </w:r>
    </w:p>
    <w:p w:rsidR="00846AE6" w:rsidRPr="002E568C" w:rsidRDefault="00846AE6" w:rsidP="00846AE6">
      <w:pPr>
        <w:tabs>
          <w:tab w:val="center" w:pos="4680"/>
        </w:tabs>
        <w:jc w:val="center"/>
        <w:rPr>
          <w:b/>
          <w:sz w:val="28"/>
          <w:szCs w:val="28"/>
        </w:rPr>
      </w:pPr>
      <w:r w:rsidRPr="002E568C">
        <w:rPr>
          <w:b/>
          <w:sz w:val="28"/>
          <w:szCs w:val="28"/>
        </w:rPr>
        <w:t xml:space="preserve"> Minutes of the Regular Meeting</w:t>
      </w:r>
    </w:p>
    <w:p w:rsidR="00846AE6" w:rsidRPr="002E568C" w:rsidRDefault="00E56061" w:rsidP="00846AE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May 9</w:t>
      </w:r>
      <w:r w:rsidR="00F4138F">
        <w:rPr>
          <w:sz w:val="28"/>
          <w:szCs w:val="28"/>
        </w:rPr>
        <w:t>, 2017</w:t>
      </w:r>
    </w:p>
    <w:p w:rsidR="00846AE6" w:rsidRDefault="00846AE6" w:rsidP="00846AE6">
      <w:pPr>
        <w:tabs>
          <w:tab w:val="center" w:pos="4680"/>
        </w:tabs>
        <w:jc w:val="center"/>
        <w:rPr>
          <w:sz w:val="28"/>
          <w:szCs w:val="28"/>
        </w:rPr>
      </w:pPr>
      <w:r w:rsidRPr="002E568C">
        <w:rPr>
          <w:sz w:val="28"/>
          <w:szCs w:val="28"/>
        </w:rPr>
        <w:t>10:00 a.m.</w:t>
      </w: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9115F6" w:rsidRDefault="009115F6" w:rsidP="00846AE6">
      <w:pPr>
        <w:tabs>
          <w:tab w:val="center" w:pos="4680"/>
        </w:tabs>
        <w:jc w:val="center"/>
        <w:rPr>
          <w:sz w:val="28"/>
          <w:szCs w:val="28"/>
        </w:rPr>
      </w:pPr>
    </w:p>
    <w:p w:rsidR="00111042" w:rsidRPr="004830FA" w:rsidRDefault="00111042" w:rsidP="00846AE6">
      <w:pPr>
        <w:tabs>
          <w:tab w:val="center" w:pos="4680"/>
        </w:tabs>
        <w:rPr>
          <w:b/>
        </w:rPr>
      </w:pPr>
    </w:p>
    <w:p w:rsidR="00846AE6" w:rsidRPr="004830FA" w:rsidRDefault="00846AE6" w:rsidP="00C1084E">
      <w:pPr>
        <w:tabs>
          <w:tab w:val="center" w:pos="4680"/>
        </w:tabs>
        <w:jc w:val="both"/>
        <w:rPr>
          <w:b/>
        </w:rPr>
      </w:pPr>
      <w:r w:rsidRPr="004830FA">
        <w:rPr>
          <w:b/>
        </w:rPr>
        <w:t>Call to Order/Welcome/Prayer</w:t>
      </w:r>
    </w:p>
    <w:p w:rsidR="00846AE6" w:rsidRPr="004830FA" w:rsidRDefault="00846AE6" w:rsidP="00C1084E">
      <w:pPr>
        <w:jc w:val="both"/>
      </w:pPr>
      <w:r w:rsidRPr="004830FA">
        <w:t xml:space="preserve">The regular monthly meeting of the Board of Directors of Newaygo County Mental Health was called to order by </w:t>
      </w:r>
      <w:r w:rsidR="00D7694A">
        <w:t>Chair</w:t>
      </w:r>
      <w:r w:rsidRPr="004830FA">
        <w:t xml:space="preserve"> </w:t>
      </w:r>
      <w:r w:rsidR="00D7694A">
        <w:t>Taube</w:t>
      </w:r>
      <w:r w:rsidRPr="004830FA">
        <w:t xml:space="preserve"> a</w:t>
      </w:r>
      <w:r w:rsidR="00173BC3">
        <w:t xml:space="preserve">t </w:t>
      </w:r>
      <w:r w:rsidR="001B55C4">
        <w:t>10:00</w:t>
      </w:r>
      <w:r w:rsidR="00164939" w:rsidRPr="004830FA">
        <w:t xml:space="preserve"> a.m. on Tuesday, </w:t>
      </w:r>
      <w:r w:rsidR="00D7694A">
        <w:t>May 9</w:t>
      </w:r>
      <w:r w:rsidR="00F4138F">
        <w:t>, 2017</w:t>
      </w:r>
      <w:r w:rsidRPr="004830FA">
        <w:t xml:space="preserve">, in the Board Conference Room. </w:t>
      </w:r>
    </w:p>
    <w:p w:rsidR="00846AE6" w:rsidRPr="004830FA" w:rsidRDefault="00846AE6" w:rsidP="00C1084E">
      <w:pPr>
        <w:jc w:val="both"/>
      </w:pPr>
    </w:p>
    <w:p w:rsidR="00846AE6" w:rsidRPr="004830FA" w:rsidRDefault="00164939" w:rsidP="00C1084E">
      <w:pPr>
        <w:jc w:val="both"/>
      </w:pPr>
      <w:r w:rsidRPr="004830FA">
        <w:t xml:space="preserve">Member </w:t>
      </w:r>
      <w:r w:rsidR="00D7694A">
        <w:t>Hansen</w:t>
      </w:r>
      <w:r w:rsidR="00AD1386">
        <w:t xml:space="preserve"> </w:t>
      </w:r>
      <w:r w:rsidR="00846AE6" w:rsidRPr="004830FA">
        <w:t>opened the meeting with prayer.</w:t>
      </w:r>
    </w:p>
    <w:p w:rsidR="00846AE6" w:rsidRPr="004830FA" w:rsidRDefault="00846AE6" w:rsidP="00C1084E">
      <w:pPr>
        <w:jc w:val="both"/>
      </w:pPr>
    </w:p>
    <w:p w:rsidR="00846AE6" w:rsidRPr="004830FA" w:rsidRDefault="00846AE6" w:rsidP="00C1084E">
      <w:pPr>
        <w:jc w:val="both"/>
        <w:rPr>
          <w:b/>
        </w:rPr>
      </w:pPr>
      <w:r w:rsidRPr="004830FA">
        <w:rPr>
          <w:b/>
        </w:rPr>
        <w:t>Roll Call</w:t>
      </w:r>
    </w:p>
    <w:p w:rsidR="008E58A6" w:rsidRPr="004830FA" w:rsidRDefault="008E58A6" w:rsidP="00C1084E">
      <w:pPr>
        <w:jc w:val="both"/>
      </w:pPr>
    </w:p>
    <w:p w:rsidR="00846AE6" w:rsidRDefault="00846AE6" w:rsidP="00C1084E">
      <w:pPr>
        <w:ind w:left="2160" w:hanging="2160"/>
        <w:jc w:val="both"/>
      </w:pPr>
      <w:r w:rsidRPr="004830FA">
        <w:t>Members Present:</w:t>
      </w:r>
      <w:r w:rsidR="00153516" w:rsidRPr="004830FA">
        <w:tab/>
      </w:r>
      <w:r w:rsidRPr="004830FA">
        <w:t xml:space="preserve">Ralph Bell, </w:t>
      </w:r>
      <w:r w:rsidR="00AD1386">
        <w:t xml:space="preserve">Sarah Boluyt, </w:t>
      </w:r>
      <w:r w:rsidR="00083D82">
        <w:t xml:space="preserve">Kathy Broome, </w:t>
      </w:r>
      <w:r w:rsidR="001B55C4">
        <w:t>Mike Hamm</w:t>
      </w:r>
      <w:r w:rsidR="002959C5">
        <w:t xml:space="preserve"> (</w:t>
      </w:r>
      <w:r w:rsidR="00D7694A">
        <w:t>arrived 10:11</w:t>
      </w:r>
      <w:r w:rsidR="00AD1386">
        <w:t xml:space="preserve"> a.m.</w:t>
      </w:r>
      <w:r w:rsidR="002959C5">
        <w:t>)</w:t>
      </w:r>
      <w:r w:rsidR="00A53843">
        <w:t>,</w:t>
      </w:r>
      <w:r w:rsidR="006E7A0F">
        <w:t xml:space="preserve"> </w:t>
      </w:r>
      <w:r w:rsidR="003659FD">
        <w:t>Adele</w:t>
      </w:r>
      <w:r w:rsidRPr="004830FA">
        <w:t xml:space="preserve"> Hansen</w:t>
      </w:r>
      <w:r w:rsidR="00D7694A">
        <w:t xml:space="preserve">, </w:t>
      </w:r>
      <w:r w:rsidRPr="004830FA">
        <w:t xml:space="preserve">Steve Johnson, </w:t>
      </w:r>
      <w:r w:rsidR="00AD1386">
        <w:t xml:space="preserve">Catherine Kellerman, </w:t>
      </w:r>
      <w:r w:rsidR="007D1230">
        <w:t xml:space="preserve">Bryan Kolk, </w:t>
      </w:r>
      <w:r w:rsidR="00D7694A">
        <w:t>Todd Koopmans, Helen Taube and</w:t>
      </w:r>
      <w:r w:rsidR="00AD1386">
        <w:t xml:space="preserve"> </w:t>
      </w:r>
      <w:r w:rsidR="00EB36B9">
        <w:t xml:space="preserve">Al Steil </w:t>
      </w:r>
    </w:p>
    <w:p w:rsidR="007D1230" w:rsidRDefault="007D1230" w:rsidP="00C1084E">
      <w:pPr>
        <w:ind w:left="2160" w:hanging="2160"/>
        <w:jc w:val="both"/>
      </w:pPr>
    </w:p>
    <w:p w:rsidR="00EA4291" w:rsidRDefault="00153516" w:rsidP="00C1084E">
      <w:pPr>
        <w:ind w:left="2160" w:hanging="2160"/>
        <w:jc w:val="both"/>
      </w:pPr>
      <w:r w:rsidRPr="004830FA">
        <w:t>Others Pr</w:t>
      </w:r>
      <w:r w:rsidR="00AC6795">
        <w:t>esent:</w:t>
      </w:r>
      <w:r w:rsidR="00AC6795">
        <w:tab/>
        <w:t>Michael Geoghan, Director</w:t>
      </w:r>
      <w:r w:rsidR="009C482E">
        <w:t xml:space="preserve">, </w:t>
      </w:r>
      <w:r w:rsidRPr="004830FA">
        <w:t>Shannon</w:t>
      </w:r>
      <w:r w:rsidR="00164939" w:rsidRPr="004830FA">
        <w:t xml:space="preserve"> Woodside, </w:t>
      </w:r>
      <w:r w:rsidR="00B826C3">
        <w:t>recording s</w:t>
      </w:r>
      <w:r w:rsidR="00164939" w:rsidRPr="004830FA">
        <w:t>ecretary</w:t>
      </w:r>
      <w:r w:rsidR="00273274">
        <w:t>,</w:t>
      </w:r>
      <w:r w:rsidR="00EB36B9">
        <w:t xml:space="preserve"> Carol Mills</w:t>
      </w:r>
      <w:r w:rsidR="00083D82">
        <w:t xml:space="preserve">, </w:t>
      </w:r>
      <w:r w:rsidR="00D7694A">
        <w:t>Cindy Ingersoll and Chris Briggs</w:t>
      </w:r>
    </w:p>
    <w:p w:rsidR="00EB36B9" w:rsidRDefault="00EB36B9" w:rsidP="00C1084E">
      <w:pPr>
        <w:ind w:left="2160" w:hanging="2160"/>
        <w:jc w:val="both"/>
        <w:rPr>
          <w:b/>
        </w:rPr>
      </w:pPr>
    </w:p>
    <w:p w:rsidR="00D56A90" w:rsidRPr="004830FA" w:rsidRDefault="00D56A90" w:rsidP="00C1084E">
      <w:pPr>
        <w:ind w:left="2160" w:hanging="2160"/>
        <w:jc w:val="both"/>
        <w:rPr>
          <w:b/>
        </w:rPr>
      </w:pPr>
      <w:r w:rsidRPr="004830FA">
        <w:rPr>
          <w:b/>
        </w:rPr>
        <w:t>Communications from the Public</w:t>
      </w:r>
    </w:p>
    <w:p w:rsidR="00D7694A" w:rsidRDefault="00D7694A" w:rsidP="00C1084E">
      <w:pPr>
        <w:ind w:left="2160" w:hanging="2160"/>
        <w:jc w:val="both"/>
      </w:pPr>
      <w:r>
        <w:t xml:space="preserve">Member Johnson thanked the board members and NCMH staff for all the well wishes, phone calls </w:t>
      </w:r>
    </w:p>
    <w:p w:rsidR="00B378E5" w:rsidRDefault="00D7694A" w:rsidP="00C1084E">
      <w:pPr>
        <w:ind w:left="2160" w:hanging="2160"/>
        <w:jc w:val="both"/>
      </w:pPr>
      <w:r>
        <w:t>and support during this difficult time.</w:t>
      </w:r>
    </w:p>
    <w:p w:rsidR="00A7517C" w:rsidRPr="004830FA" w:rsidRDefault="0032259E" w:rsidP="00C1084E">
      <w:pPr>
        <w:ind w:left="2160" w:hanging="2160"/>
        <w:jc w:val="both"/>
      </w:pPr>
      <w:r>
        <w:t xml:space="preserve"> </w:t>
      </w:r>
    </w:p>
    <w:p w:rsidR="006E3CE5" w:rsidRPr="004830FA" w:rsidRDefault="006E3CE5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Agenda</w:t>
      </w:r>
    </w:p>
    <w:p w:rsidR="00A217C9" w:rsidRDefault="006A0060" w:rsidP="00AD1386">
      <w:pPr>
        <w:ind w:left="2160" w:hanging="2160"/>
        <w:jc w:val="both"/>
      </w:pPr>
      <w:r w:rsidRPr="004830FA">
        <w:rPr>
          <w:b/>
        </w:rPr>
        <w:t>Motion</w:t>
      </w:r>
      <w:r w:rsidR="00D7694A">
        <w:t xml:space="preserve"> by Member Steil</w:t>
      </w:r>
      <w:r w:rsidR="00111042">
        <w:t>,</w:t>
      </w:r>
      <w:r w:rsidRPr="004830FA">
        <w:t xml:space="preserve"> </w:t>
      </w:r>
      <w:r w:rsidR="002D2CB7" w:rsidRPr="004830FA">
        <w:t>supported</w:t>
      </w:r>
      <w:r w:rsidRPr="004830FA">
        <w:t xml:space="preserve"> by Member </w:t>
      </w:r>
      <w:r w:rsidR="00D7694A">
        <w:t>Koopmans</w:t>
      </w:r>
      <w:r w:rsidR="001B17A1">
        <w:t xml:space="preserve">, </w:t>
      </w:r>
      <w:r w:rsidR="00A37ACE">
        <w:t xml:space="preserve">to </w:t>
      </w:r>
      <w:r w:rsidR="00D7694A">
        <w:t>amend</w:t>
      </w:r>
      <w:r w:rsidR="00C565FB">
        <w:t xml:space="preserve"> the </w:t>
      </w:r>
      <w:r w:rsidR="00A37ACE">
        <w:t>agenda</w:t>
      </w:r>
      <w:r w:rsidR="00A217C9">
        <w:t xml:space="preserve"> to move the</w:t>
      </w:r>
    </w:p>
    <w:p w:rsidR="00A217C9" w:rsidRDefault="00A217C9" w:rsidP="00AD1386">
      <w:pPr>
        <w:ind w:left="2160" w:hanging="2160"/>
        <w:jc w:val="both"/>
      </w:pPr>
      <w:r>
        <w:t xml:space="preserve">Election of Officers and Executive Committee Report to right above the Board Member </w:t>
      </w:r>
    </w:p>
    <w:p w:rsidR="00D0049A" w:rsidRDefault="00A217C9" w:rsidP="00AD1386">
      <w:pPr>
        <w:ind w:left="2160" w:hanging="2160"/>
        <w:jc w:val="both"/>
      </w:pPr>
      <w:r>
        <w:t>Committee Selection.</w:t>
      </w:r>
      <w:r w:rsidR="00566F83">
        <w:t xml:space="preserve"> </w:t>
      </w:r>
      <w:r>
        <w:t xml:space="preserve">   </w:t>
      </w:r>
      <w:r w:rsidR="003659FD">
        <w:t xml:space="preserve">Motion carried </w:t>
      </w:r>
      <w:r w:rsidR="006F5369">
        <w:t>unanimously</w:t>
      </w:r>
      <w:r w:rsidR="003659FD">
        <w:t>.</w:t>
      </w:r>
    </w:p>
    <w:p w:rsidR="003659FD" w:rsidRDefault="003659FD" w:rsidP="00C1084E">
      <w:pPr>
        <w:jc w:val="both"/>
      </w:pPr>
    </w:p>
    <w:p w:rsidR="00D0049A" w:rsidRPr="004830FA" w:rsidRDefault="00D0049A" w:rsidP="00C1084E">
      <w:pPr>
        <w:ind w:left="2160" w:hanging="2160"/>
        <w:jc w:val="both"/>
        <w:rPr>
          <w:b/>
        </w:rPr>
      </w:pPr>
      <w:r w:rsidRPr="004830FA">
        <w:rPr>
          <w:b/>
        </w:rPr>
        <w:t>Approval of Minutes</w:t>
      </w:r>
    </w:p>
    <w:p w:rsidR="00E56061" w:rsidRDefault="00D0049A" w:rsidP="00A217C9">
      <w:pPr>
        <w:ind w:left="2160" w:hanging="2160"/>
        <w:jc w:val="both"/>
      </w:pPr>
      <w:r w:rsidRPr="004830FA">
        <w:rPr>
          <w:b/>
        </w:rPr>
        <w:t>Motion</w:t>
      </w:r>
      <w:r w:rsidRPr="004830FA">
        <w:t xml:space="preserve"> by Member</w:t>
      </w:r>
      <w:r w:rsidR="00E7089A">
        <w:t xml:space="preserve"> </w:t>
      </w:r>
      <w:r w:rsidR="00A217C9">
        <w:t>Koopmans</w:t>
      </w:r>
      <w:r w:rsidR="00AC6795">
        <w:t>,</w:t>
      </w:r>
      <w:r w:rsidRPr="004830FA">
        <w:t xml:space="preserve"> s</w:t>
      </w:r>
      <w:r w:rsidR="002D2CB7" w:rsidRPr="004830FA">
        <w:t>upported</w:t>
      </w:r>
      <w:r w:rsidRPr="004830FA">
        <w:t xml:space="preserve"> by Member</w:t>
      </w:r>
      <w:r w:rsidR="00E7089A">
        <w:t xml:space="preserve"> </w:t>
      </w:r>
      <w:r w:rsidR="00A217C9">
        <w:t>Boluyt,</w:t>
      </w:r>
      <w:r w:rsidRPr="004830FA">
        <w:t xml:space="preserve"> </w:t>
      </w:r>
      <w:r w:rsidR="00AC6795">
        <w:t>to approve the minutes of</w:t>
      </w:r>
      <w:r w:rsidR="00566F83">
        <w:t xml:space="preserve"> </w:t>
      </w:r>
      <w:r w:rsidR="00E56061">
        <w:t xml:space="preserve">April </w:t>
      </w:r>
      <w:r w:rsidR="00A217C9">
        <w:t>11</w:t>
      </w:r>
      <w:r w:rsidR="00A33C65">
        <w:t xml:space="preserve">, </w:t>
      </w:r>
    </w:p>
    <w:p w:rsidR="00153516" w:rsidRDefault="001046E4" w:rsidP="00A217C9">
      <w:pPr>
        <w:ind w:left="2160" w:hanging="2160"/>
        <w:jc w:val="both"/>
      </w:pPr>
      <w:r>
        <w:t>2017</w:t>
      </w:r>
      <w:r w:rsidR="00D0049A" w:rsidRPr="004830FA">
        <w:t>, as presented</w:t>
      </w:r>
      <w:r w:rsidR="005517A4">
        <w:t xml:space="preserve"> in 6.0</w:t>
      </w:r>
      <w:r w:rsidR="00D0049A" w:rsidRPr="004830FA">
        <w:t>.</w:t>
      </w:r>
      <w:r w:rsidR="006F073A">
        <w:t xml:space="preserve">  </w:t>
      </w:r>
      <w:r w:rsidR="00D0049A" w:rsidRPr="004830FA">
        <w:t>Motion</w:t>
      </w:r>
      <w:r w:rsidR="005517A4">
        <w:t xml:space="preserve"> </w:t>
      </w:r>
      <w:r w:rsidR="00D0049A" w:rsidRPr="004830FA">
        <w:t>carried unanimously.</w:t>
      </w:r>
    </w:p>
    <w:p w:rsidR="00815EA8" w:rsidRDefault="00815EA8" w:rsidP="00C1084E">
      <w:pPr>
        <w:ind w:left="2160" w:hanging="2160"/>
        <w:jc w:val="both"/>
      </w:pPr>
    </w:p>
    <w:p w:rsidR="00815EA8" w:rsidRPr="00815EA8" w:rsidRDefault="007D1230" w:rsidP="00C1084E">
      <w:pPr>
        <w:ind w:left="2160" w:hanging="2160"/>
        <w:jc w:val="both"/>
        <w:rPr>
          <w:b/>
        </w:rPr>
      </w:pPr>
      <w:r>
        <w:rPr>
          <w:b/>
        </w:rPr>
        <w:t>Presentation</w:t>
      </w:r>
    </w:p>
    <w:p w:rsidR="00E15B3C" w:rsidRDefault="00A217C9" w:rsidP="007D1230">
      <w:pPr>
        <w:jc w:val="both"/>
      </w:pPr>
      <w:r>
        <w:t>Cindy Ingersoll and</w:t>
      </w:r>
      <w:r w:rsidR="00734340">
        <w:t xml:space="preserve"> Chris Briggs</w:t>
      </w:r>
      <w:r w:rsidR="00A33C65">
        <w:t xml:space="preserve">, Director and Associate Director of </w:t>
      </w:r>
      <w:r w:rsidR="00734340">
        <w:t>Adult Team Services</w:t>
      </w:r>
      <w:r w:rsidR="00B826C3">
        <w:t xml:space="preserve">, presented on </w:t>
      </w:r>
      <w:r w:rsidR="00734340">
        <w:t>Substance Abuse Services</w:t>
      </w:r>
      <w:r w:rsidR="007D2CBE">
        <w:t xml:space="preserve">.  </w:t>
      </w:r>
      <w:r w:rsidR="00AD582B">
        <w:t xml:space="preserve">NCMH is </w:t>
      </w:r>
      <w:r w:rsidR="00E56061">
        <w:t>increasing CAADC credentialed clinicians, offers group sessions, Medicated Assisted Treatment, Substance Abuse Counseling and takes referrals and coordinates services.  Questions were addressed.</w:t>
      </w:r>
    </w:p>
    <w:p w:rsidR="00E56061" w:rsidRDefault="00E56061" w:rsidP="007D1230">
      <w:pPr>
        <w:jc w:val="both"/>
      </w:pPr>
    </w:p>
    <w:p w:rsidR="003D07C6" w:rsidRPr="004830FA" w:rsidRDefault="003D07C6" w:rsidP="00C1084E">
      <w:pPr>
        <w:jc w:val="both"/>
        <w:rPr>
          <w:b/>
        </w:rPr>
      </w:pPr>
      <w:r w:rsidRPr="004830FA">
        <w:rPr>
          <w:b/>
        </w:rPr>
        <w:t>Director’s Update</w:t>
      </w:r>
    </w:p>
    <w:p w:rsidR="00A37ACE" w:rsidRDefault="00041E5C" w:rsidP="00C1084E">
      <w:pPr>
        <w:jc w:val="both"/>
      </w:pPr>
      <w:r>
        <w:t xml:space="preserve">Director Geoghan reviewed his written report </w:t>
      </w:r>
      <w:r w:rsidR="00C32094">
        <w:t xml:space="preserve">presented in </w:t>
      </w:r>
      <w:r w:rsidR="00433577">
        <w:t>8</w:t>
      </w:r>
      <w:r w:rsidR="00C32094">
        <w:t>.0</w:t>
      </w:r>
      <w:r w:rsidR="00683D79">
        <w:t xml:space="preserve">.  </w:t>
      </w:r>
      <w:r w:rsidR="002D46D1">
        <w:t>Review and discussion took place.</w:t>
      </w:r>
      <w:r w:rsidR="00830E98">
        <w:t xml:space="preserve">  </w:t>
      </w:r>
    </w:p>
    <w:p w:rsidR="00E15B3C" w:rsidRDefault="00E15B3C" w:rsidP="00C1084E">
      <w:pPr>
        <w:jc w:val="both"/>
        <w:rPr>
          <w:b/>
        </w:rPr>
      </w:pPr>
    </w:p>
    <w:p w:rsidR="009A2FEC" w:rsidRPr="004830FA" w:rsidRDefault="009A2FEC" w:rsidP="00C1084E">
      <w:pPr>
        <w:jc w:val="both"/>
        <w:rPr>
          <w:b/>
        </w:rPr>
      </w:pPr>
      <w:r w:rsidRPr="004830FA">
        <w:rPr>
          <w:b/>
        </w:rPr>
        <w:t>Finance Committee</w:t>
      </w:r>
    </w:p>
    <w:p w:rsidR="00A612A7" w:rsidRDefault="00830E98" w:rsidP="00C1084E">
      <w:pPr>
        <w:jc w:val="both"/>
      </w:pPr>
      <w:r>
        <w:t>Check Register,</w:t>
      </w:r>
      <w:r w:rsidR="00CD12B4">
        <w:t xml:space="preserve"> Cash Statement </w:t>
      </w:r>
      <w:r>
        <w:t xml:space="preserve">and Financial report through </w:t>
      </w:r>
      <w:r w:rsidR="00E56061">
        <w:t>March</w:t>
      </w:r>
      <w:r w:rsidR="00615B75">
        <w:t xml:space="preserve"> 2017</w:t>
      </w:r>
      <w:r>
        <w:t xml:space="preserve"> </w:t>
      </w:r>
      <w:r w:rsidR="00CD12B4">
        <w:t>were review</w:t>
      </w:r>
      <w:r w:rsidR="000623ED">
        <w:t>ed with the following inquiries ad</w:t>
      </w:r>
      <w:r w:rsidR="001A54EF">
        <w:t xml:space="preserve">dressed by Carol Mills, Chief </w:t>
      </w:r>
      <w:r>
        <w:t>Operating</w:t>
      </w:r>
      <w:r w:rsidR="001A54EF">
        <w:t xml:space="preserve"> Officer.</w:t>
      </w:r>
    </w:p>
    <w:p w:rsidR="00CD12B4" w:rsidRDefault="00CD12B4" w:rsidP="00C1084E">
      <w:pPr>
        <w:jc w:val="both"/>
      </w:pPr>
    </w:p>
    <w:p w:rsidR="00CD12B4" w:rsidRPr="00CD12B4" w:rsidRDefault="00CD12B4" w:rsidP="00C1084E">
      <w:pPr>
        <w:jc w:val="both"/>
        <w:rPr>
          <w:i/>
        </w:rPr>
      </w:pPr>
      <w:r w:rsidRPr="00CD12B4">
        <w:rPr>
          <w:i/>
        </w:rPr>
        <w:lastRenderedPageBreak/>
        <w:t>Check Register</w:t>
      </w:r>
    </w:p>
    <w:p w:rsidR="00CD12B4" w:rsidRDefault="00CD12B4" w:rsidP="00C1084E">
      <w:pPr>
        <w:jc w:val="both"/>
      </w:pPr>
    </w:p>
    <w:p w:rsidR="00E56061" w:rsidRDefault="00E56061" w:rsidP="00DC00B9">
      <w:pPr>
        <w:jc w:val="both"/>
      </w:pPr>
      <w:r>
        <w:t>89930</w:t>
      </w:r>
      <w:r w:rsidR="000623ED">
        <w:tab/>
      </w:r>
      <w:r>
        <w:t>All Storage Rental</w:t>
      </w:r>
      <w:r>
        <w:tab/>
      </w:r>
      <w:r>
        <w:tab/>
      </w:r>
      <w:r w:rsidR="004934B7">
        <w:tab/>
      </w:r>
      <w:r w:rsidR="00CD12B4">
        <w:t>$</w:t>
      </w:r>
      <w:r>
        <w:t>50.00</w:t>
      </w:r>
      <w:r w:rsidR="001A54EF">
        <w:t xml:space="preserve">; </w:t>
      </w:r>
      <w:r w:rsidR="00DC00B9">
        <w:t xml:space="preserve">This amount is for </w:t>
      </w:r>
      <w:r>
        <w:t xml:space="preserve">a storage unit to store </w:t>
      </w:r>
    </w:p>
    <w:p w:rsidR="00DC00B9" w:rsidRDefault="00E56061" w:rsidP="00E56061">
      <w:pPr>
        <w:ind w:left="4320" w:firstLine="720"/>
        <w:jc w:val="both"/>
      </w:pPr>
      <w:r>
        <w:t xml:space="preserve">  transitional furniture in.</w:t>
      </w:r>
    </w:p>
    <w:p w:rsidR="00E56061" w:rsidRDefault="00E56061" w:rsidP="00C1084E">
      <w:pPr>
        <w:jc w:val="both"/>
      </w:pPr>
      <w:r>
        <w:t>89942</w:t>
      </w:r>
      <w:r>
        <w:tab/>
        <w:t>CDW Government, Inc.</w:t>
      </w:r>
      <w:r>
        <w:tab/>
      </w:r>
      <w:r>
        <w:tab/>
        <w:t>6,246.00</w:t>
      </w:r>
      <w:r w:rsidR="00F6477D">
        <w:t>;</w:t>
      </w:r>
      <w:r w:rsidR="00516E6D">
        <w:t xml:space="preserve"> </w:t>
      </w:r>
      <w:r w:rsidR="00F6477D">
        <w:t xml:space="preserve">This amount is </w:t>
      </w:r>
      <w:r>
        <w:t xml:space="preserve">for our IT supplier, </w:t>
      </w:r>
    </w:p>
    <w:p w:rsidR="00DC00B9" w:rsidRDefault="00E56061" w:rsidP="00E56061">
      <w:pPr>
        <w:ind w:left="5040"/>
        <w:jc w:val="both"/>
      </w:pPr>
      <w:r>
        <w:t xml:space="preserve">    government contract (computers/service)</w:t>
      </w:r>
    </w:p>
    <w:p w:rsidR="005231A7" w:rsidRDefault="005231A7" w:rsidP="00E56061">
      <w:pPr>
        <w:ind w:left="5040"/>
        <w:jc w:val="both"/>
      </w:pPr>
    </w:p>
    <w:p w:rsidR="00201A31" w:rsidRDefault="00201A31" w:rsidP="00C1084E">
      <w:pPr>
        <w:jc w:val="both"/>
        <w:rPr>
          <w:b/>
        </w:rPr>
      </w:pPr>
      <w:r w:rsidRPr="004830FA">
        <w:rPr>
          <w:b/>
        </w:rPr>
        <w:t>Recipient Rights</w:t>
      </w:r>
      <w:r w:rsidR="00FE68D2" w:rsidRPr="004830FA">
        <w:rPr>
          <w:b/>
        </w:rPr>
        <w:t xml:space="preserve"> Committee</w:t>
      </w:r>
    </w:p>
    <w:p w:rsidR="00167D9A" w:rsidRDefault="000B14CB" w:rsidP="00C1084E">
      <w:pPr>
        <w:jc w:val="both"/>
      </w:pPr>
      <w:r>
        <w:t>Minutes of May 8, 2017 were reviewed.</w:t>
      </w:r>
    </w:p>
    <w:p w:rsidR="00167D9A" w:rsidRDefault="00167D9A" w:rsidP="00C1084E">
      <w:pPr>
        <w:jc w:val="both"/>
      </w:pPr>
    </w:p>
    <w:p w:rsidR="00FE68D2" w:rsidRPr="004830FA" w:rsidRDefault="00FE68D2" w:rsidP="00C1084E">
      <w:pPr>
        <w:jc w:val="both"/>
      </w:pPr>
      <w:r w:rsidRPr="004830FA">
        <w:rPr>
          <w:b/>
        </w:rPr>
        <w:t>Promotion &amp; Education Committee</w:t>
      </w:r>
    </w:p>
    <w:p w:rsidR="002311B0" w:rsidRDefault="000B14CB" w:rsidP="00C1084E">
      <w:pPr>
        <w:jc w:val="both"/>
      </w:pPr>
      <w:r>
        <w:t>No meeting.</w:t>
      </w:r>
    </w:p>
    <w:p w:rsidR="00124791" w:rsidRDefault="00124791" w:rsidP="00C1084E">
      <w:pPr>
        <w:jc w:val="both"/>
      </w:pPr>
    </w:p>
    <w:p w:rsidR="001C59DD" w:rsidRPr="004830FA" w:rsidRDefault="001C59DD" w:rsidP="00C1084E">
      <w:pPr>
        <w:jc w:val="both"/>
      </w:pPr>
    </w:p>
    <w:p w:rsidR="00201A31" w:rsidRPr="004830FA" w:rsidRDefault="00FE68D2" w:rsidP="00C1084E">
      <w:pPr>
        <w:jc w:val="both"/>
        <w:rPr>
          <w:b/>
        </w:rPr>
      </w:pPr>
      <w:r w:rsidRPr="004830FA">
        <w:rPr>
          <w:b/>
        </w:rPr>
        <w:t>Consumer Advisory Committee</w:t>
      </w:r>
    </w:p>
    <w:p w:rsidR="00F93B5D" w:rsidRDefault="000B14CB" w:rsidP="00C1084E">
      <w:pPr>
        <w:jc w:val="both"/>
      </w:pPr>
      <w:r>
        <w:t>Next meeting is May 25, 2017 at 1:00 p.m.  A representative from Representative Huizenga’s office will be a guest speaker at this meeting to answer consumer questions.</w:t>
      </w:r>
    </w:p>
    <w:p w:rsidR="001C59DD" w:rsidRPr="001C59DD" w:rsidRDefault="001C59DD" w:rsidP="00C1084E">
      <w:pPr>
        <w:jc w:val="both"/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Mid-State Health Network</w:t>
      </w:r>
    </w:p>
    <w:p w:rsidR="001E7368" w:rsidRPr="001E7368" w:rsidRDefault="000B14CB" w:rsidP="00C1084E">
      <w:pPr>
        <w:jc w:val="both"/>
      </w:pPr>
      <w:r>
        <w:t>Member Johnson</w:t>
      </w:r>
      <w:r w:rsidR="005231A7">
        <w:t xml:space="preserve"> and Member Hamm</w:t>
      </w:r>
      <w:r>
        <w:t xml:space="preserve"> shared that the board approved the Saginaw CMH cash advance.  Discussion took place.  The next meeting will take place June 6</w:t>
      </w:r>
      <w:r w:rsidRPr="000B14CB">
        <w:rPr>
          <w:vertAlign w:val="superscript"/>
        </w:rPr>
        <w:t>th</w:t>
      </w:r>
      <w:r>
        <w:t xml:space="preserve"> at 5:00 p.m.</w:t>
      </w:r>
    </w:p>
    <w:p w:rsidR="001E7368" w:rsidRDefault="001E7368" w:rsidP="00C1084E">
      <w:pPr>
        <w:jc w:val="both"/>
        <w:rPr>
          <w:b/>
        </w:rPr>
      </w:pPr>
    </w:p>
    <w:p w:rsidR="002311B0" w:rsidRDefault="002311B0" w:rsidP="00C1084E">
      <w:pPr>
        <w:jc w:val="both"/>
        <w:rPr>
          <w:b/>
        </w:rPr>
      </w:pPr>
      <w:r w:rsidRPr="002311B0">
        <w:rPr>
          <w:b/>
        </w:rPr>
        <w:t>MACMHB</w:t>
      </w:r>
    </w:p>
    <w:p w:rsidR="00763A44" w:rsidRDefault="000B14CB" w:rsidP="00C1084E">
      <w:pPr>
        <w:jc w:val="both"/>
      </w:pPr>
      <w:r>
        <w:t xml:space="preserve">Member Kellerman </w:t>
      </w:r>
      <w:r w:rsidR="00D9314A">
        <w:t xml:space="preserve">reported that the PAC Committee has eight boards </w:t>
      </w:r>
      <w:r w:rsidR="008707B7">
        <w:t>that have participated in a PAC donation campaign and NCMH is not one of them.  She would like to remind everyone to please send in your donation.</w:t>
      </w:r>
    </w:p>
    <w:p w:rsidR="008707B7" w:rsidRPr="00763A44" w:rsidRDefault="008707B7" w:rsidP="00C1084E">
      <w:pPr>
        <w:jc w:val="both"/>
      </w:pPr>
    </w:p>
    <w:p w:rsidR="00E56061" w:rsidRPr="004830FA" w:rsidRDefault="00E56061" w:rsidP="00E56061">
      <w:pPr>
        <w:jc w:val="both"/>
        <w:rPr>
          <w:b/>
        </w:rPr>
      </w:pPr>
      <w:r w:rsidRPr="004830FA">
        <w:rPr>
          <w:b/>
        </w:rPr>
        <w:t>Executive Committee</w:t>
      </w:r>
    </w:p>
    <w:p w:rsidR="00E56061" w:rsidRDefault="000B14CB" w:rsidP="00C1084E">
      <w:pPr>
        <w:jc w:val="both"/>
      </w:pPr>
      <w:r>
        <w:t>Minutes of April 26, 2017 were reviewed.</w:t>
      </w:r>
    </w:p>
    <w:p w:rsidR="000B14CB" w:rsidRDefault="000B14CB" w:rsidP="00C1084E">
      <w:pPr>
        <w:jc w:val="both"/>
      </w:pPr>
    </w:p>
    <w:p w:rsidR="000B14CB" w:rsidRPr="000B14CB" w:rsidRDefault="000B14CB" w:rsidP="00C1084E">
      <w:pPr>
        <w:jc w:val="both"/>
        <w:rPr>
          <w:b/>
        </w:rPr>
      </w:pPr>
      <w:r w:rsidRPr="000B14CB">
        <w:rPr>
          <w:b/>
        </w:rPr>
        <w:t>Election of Officers</w:t>
      </w:r>
    </w:p>
    <w:p w:rsidR="00504476" w:rsidRDefault="00750B40" w:rsidP="00C1084E">
      <w:pPr>
        <w:jc w:val="both"/>
      </w:pPr>
      <w:r>
        <w:t>Nomi</w:t>
      </w:r>
      <w:r w:rsidR="00504476">
        <w:t>nations for Chair were presented:  Member</w:t>
      </w:r>
      <w:r>
        <w:t xml:space="preserve"> Johnson and </w:t>
      </w:r>
      <w:r w:rsidR="00504476">
        <w:t>Member</w:t>
      </w:r>
      <w:r>
        <w:t xml:space="preserve"> Kellerman.  Member Johnson withdrew his name from the nomination</w:t>
      </w:r>
      <w:r w:rsidR="00504476">
        <w:t>s</w:t>
      </w:r>
      <w:r>
        <w:t xml:space="preserve">.  </w:t>
      </w:r>
    </w:p>
    <w:p w:rsidR="00504476" w:rsidRDefault="00504476" w:rsidP="00C1084E">
      <w:pPr>
        <w:jc w:val="both"/>
      </w:pPr>
    </w:p>
    <w:p w:rsidR="00504476" w:rsidRDefault="00504476" w:rsidP="00C1084E">
      <w:pPr>
        <w:jc w:val="both"/>
      </w:pPr>
      <w:r w:rsidRPr="00504476">
        <w:rPr>
          <w:b/>
        </w:rPr>
        <w:t xml:space="preserve">Motion </w:t>
      </w:r>
      <w:r>
        <w:t>by Member Johnson, supported by Member Hansen, to nominate Member Steil as Chair.</w:t>
      </w:r>
    </w:p>
    <w:p w:rsidR="00750B40" w:rsidRDefault="00750B40" w:rsidP="00C1084E">
      <w:pPr>
        <w:jc w:val="both"/>
      </w:pPr>
      <w:r>
        <w:t>Chair Taube requested nominations from the floor time</w:t>
      </w:r>
      <w:r w:rsidR="00504476">
        <w:t>s</w:t>
      </w:r>
      <w:r>
        <w:t xml:space="preserve"> three.  None received.</w:t>
      </w:r>
      <w:r w:rsidR="00504476">
        <w:t xml:space="preserve">  </w:t>
      </w:r>
      <w:r w:rsidR="00252724">
        <w:t>Motion carried unanimously.</w:t>
      </w:r>
    </w:p>
    <w:p w:rsidR="00504476" w:rsidRDefault="00504476" w:rsidP="00C1084E">
      <w:pPr>
        <w:jc w:val="both"/>
      </w:pPr>
    </w:p>
    <w:p w:rsidR="00504476" w:rsidRDefault="00504476" w:rsidP="00C1084E">
      <w:pPr>
        <w:jc w:val="both"/>
      </w:pPr>
      <w:r>
        <w:t>Member Steil elected as Chair.</w:t>
      </w:r>
    </w:p>
    <w:p w:rsidR="00504476" w:rsidRDefault="00504476" w:rsidP="00C1084E">
      <w:pPr>
        <w:jc w:val="both"/>
      </w:pPr>
    </w:p>
    <w:p w:rsidR="00504476" w:rsidRDefault="00504476" w:rsidP="00C1084E">
      <w:pPr>
        <w:jc w:val="both"/>
      </w:pPr>
      <w:r>
        <w:t>Nominations for Vice-chair were presented:  Member Johnson and Member Kellerman.  Member Johnson withdrew his name from the nominations.</w:t>
      </w:r>
    </w:p>
    <w:p w:rsidR="00504476" w:rsidRDefault="00504476" w:rsidP="00C1084E">
      <w:pPr>
        <w:jc w:val="both"/>
      </w:pPr>
    </w:p>
    <w:p w:rsidR="00252724" w:rsidRDefault="00504476" w:rsidP="00252724">
      <w:pPr>
        <w:jc w:val="both"/>
      </w:pPr>
      <w:r w:rsidRPr="00504476">
        <w:rPr>
          <w:b/>
        </w:rPr>
        <w:t>Motion</w:t>
      </w:r>
      <w:r>
        <w:t xml:space="preserve"> by Member Johnson, support</w:t>
      </w:r>
      <w:r w:rsidR="00252724">
        <w:t>ed by Member Steil, to nominate</w:t>
      </w:r>
      <w:r>
        <w:t xml:space="preserve"> Member Kellerman as Vice-chair.  Chair Taube requested nominations from the floor times three.  None received.</w:t>
      </w:r>
      <w:r w:rsidR="00252724">
        <w:t xml:space="preserve">  Motion carried unanimously.</w:t>
      </w:r>
    </w:p>
    <w:p w:rsidR="00504476" w:rsidRDefault="00504476" w:rsidP="00C1084E">
      <w:pPr>
        <w:jc w:val="both"/>
      </w:pPr>
    </w:p>
    <w:p w:rsidR="00504476" w:rsidRDefault="00504476" w:rsidP="00C1084E">
      <w:pPr>
        <w:jc w:val="both"/>
      </w:pPr>
      <w:r>
        <w:t xml:space="preserve">Member Kellerman </w:t>
      </w:r>
      <w:r w:rsidR="00252724">
        <w:t>elected as Vice-chair.</w:t>
      </w:r>
    </w:p>
    <w:p w:rsidR="00252724" w:rsidRDefault="00252724" w:rsidP="00C1084E">
      <w:pPr>
        <w:jc w:val="both"/>
      </w:pPr>
    </w:p>
    <w:p w:rsidR="00252724" w:rsidRDefault="00252724" w:rsidP="00C1084E">
      <w:pPr>
        <w:jc w:val="both"/>
      </w:pPr>
      <w:r>
        <w:lastRenderedPageBreak/>
        <w:t>Nominations for Secretary were presented:  Member Broome and Member Boluyt.  Member Broome withdrew her name from the nominations.</w:t>
      </w:r>
    </w:p>
    <w:p w:rsidR="00252724" w:rsidRDefault="00252724" w:rsidP="00C1084E">
      <w:pPr>
        <w:jc w:val="both"/>
      </w:pPr>
    </w:p>
    <w:p w:rsidR="00252724" w:rsidRDefault="00252724" w:rsidP="00252724">
      <w:pPr>
        <w:jc w:val="both"/>
      </w:pPr>
      <w:r w:rsidRPr="00252724">
        <w:rPr>
          <w:b/>
        </w:rPr>
        <w:t xml:space="preserve">Motion </w:t>
      </w:r>
      <w:r>
        <w:t>by Member Broom, supported by Member Hansen, to nominate Member Boluyt as Secretary.  Chair Taube requested nominations from the floor times three.  None received.  Motion carried unanimously.</w:t>
      </w:r>
    </w:p>
    <w:p w:rsidR="00252724" w:rsidRDefault="00252724" w:rsidP="00C1084E">
      <w:pPr>
        <w:jc w:val="both"/>
      </w:pPr>
    </w:p>
    <w:p w:rsidR="00252724" w:rsidRDefault="00252724" w:rsidP="00C1084E">
      <w:pPr>
        <w:jc w:val="both"/>
      </w:pPr>
      <w:r>
        <w:t>Member Boluyt elected as Secretary.</w:t>
      </w:r>
    </w:p>
    <w:p w:rsidR="00750B40" w:rsidRDefault="00750B40" w:rsidP="00C1084E">
      <w:pPr>
        <w:jc w:val="both"/>
      </w:pPr>
    </w:p>
    <w:p w:rsidR="00252724" w:rsidRDefault="00252724" w:rsidP="00C1084E">
      <w:pPr>
        <w:jc w:val="both"/>
      </w:pPr>
      <w:r>
        <w:t>Nominations for Treasurer were presented:  Member Broome and Member Taube.  Member Broome withdrew her name from the nominations.</w:t>
      </w:r>
    </w:p>
    <w:p w:rsidR="00252724" w:rsidRDefault="00252724" w:rsidP="00C1084E">
      <w:pPr>
        <w:jc w:val="both"/>
      </w:pPr>
    </w:p>
    <w:p w:rsidR="00252724" w:rsidRDefault="00252724" w:rsidP="00252724">
      <w:pPr>
        <w:jc w:val="both"/>
      </w:pPr>
      <w:r w:rsidRPr="00252724">
        <w:rPr>
          <w:b/>
        </w:rPr>
        <w:t>Motion</w:t>
      </w:r>
      <w:r>
        <w:t xml:space="preserve"> by Member Broome, supported by Member Hansen, to nominate Member Taube as Treasurer.  Chair Taube requested nominations from the floor times three.  None received.  Motion carried unanimously.</w:t>
      </w:r>
    </w:p>
    <w:p w:rsidR="00252724" w:rsidRDefault="00252724" w:rsidP="00252724">
      <w:pPr>
        <w:jc w:val="both"/>
      </w:pPr>
    </w:p>
    <w:p w:rsidR="00252724" w:rsidRPr="00252724" w:rsidRDefault="00252724" w:rsidP="00252724">
      <w:pPr>
        <w:jc w:val="both"/>
        <w:rPr>
          <w:b/>
        </w:rPr>
      </w:pPr>
      <w:r w:rsidRPr="00252724">
        <w:rPr>
          <w:b/>
        </w:rPr>
        <w:t xml:space="preserve">Committee Selection </w:t>
      </w:r>
    </w:p>
    <w:p w:rsidR="00215225" w:rsidRDefault="00252724" w:rsidP="00252724">
      <w:pPr>
        <w:jc w:val="both"/>
      </w:pPr>
      <w:r>
        <w:t xml:space="preserve">Committee selection will be done by using a Round Robin format.  </w:t>
      </w:r>
      <w:r w:rsidR="00215225">
        <w:t>The following board members are on these committees:</w:t>
      </w:r>
    </w:p>
    <w:p w:rsidR="00215225" w:rsidRDefault="00215225" w:rsidP="00252724">
      <w:pPr>
        <w:jc w:val="both"/>
      </w:pPr>
    </w:p>
    <w:p w:rsidR="00215225" w:rsidRDefault="00215225" w:rsidP="00252724">
      <w:pPr>
        <w:jc w:val="both"/>
      </w:pPr>
    </w:p>
    <w:p w:rsidR="00215225" w:rsidRDefault="00215225" w:rsidP="00252724">
      <w:pPr>
        <w:jc w:val="both"/>
      </w:pPr>
    </w:p>
    <w:tbl>
      <w:tblPr>
        <w:tblStyle w:val="TableGrid"/>
        <w:tblpPr w:leftFromText="180" w:rightFromText="180" w:vertAnchor="page" w:horzAnchor="margin" w:tblpXSpec="center" w:tblpY="6571"/>
        <w:tblW w:w="0" w:type="auto"/>
        <w:tblLook w:val="04A0" w:firstRow="1" w:lastRow="0" w:firstColumn="1" w:lastColumn="0" w:noHBand="0" w:noVBand="1"/>
      </w:tblPr>
      <w:tblGrid>
        <w:gridCol w:w="2605"/>
        <w:gridCol w:w="2430"/>
        <w:gridCol w:w="3060"/>
      </w:tblGrid>
      <w:tr w:rsidR="00215225" w:rsidRPr="00215225" w:rsidTr="00215225">
        <w:tc>
          <w:tcPr>
            <w:tcW w:w="2605" w:type="dxa"/>
            <w:shd w:val="clear" w:color="auto" w:fill="BDD6EE" w:themeFill="accent1" w:themeFillTint="66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  <w:b/>
              </w:rPr>
            </w:pPr>
            <w:r w:rsidRPr="00215225">
              <w:rPr>
                <w:rFonts w:asciiTheme="minorHAnsi" w:eastAsiaTheme="minorHAnsi" w:hAnsiTheme="minorHAnsi" w:cstheme="minorBidi"/>
                <w:b/>
              </w:rPr>
              <w:t>Recipient Rights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  <w:b/>
              </w:rPr>
            </w:pPr>
            <w:r w:rsidRPr="00215225">
              <w:rPr>
                <w:rFonts w:asciiTheme="minorHAnsi" w:eastAsiaTheme="minorHAnsi" w:hAnsiTheme="minorHAnsi" w:cstheme="minorBidi"/>
                <w:b/>
              </w:rPr>
              <w:t>Finance</w:t>
            </w:r>
          </w:p>
        </w:tc>
        <w:tc>
          <w:tcPr>
            <w:tcW w:w="3060" w:type="dxa"/>
            <w:shd w:val="clear" w:color="auto" w:fill="BDD6EE" w:themeFill="accent1" w:themeFillTint="66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  <w:b/>
              </w:rPr>
            </w:pPr>
            <w:r w:rsidRPr="00215225">
              <w:rPr>
                <w:rFonts w:asciiTheme="minorHAnsi" w:eastAsiaTheme="minorHAnsi" w:hAnsiTheme="minorHAnsi" w:cstheme="minorBidi"/>
                <w:b/>
              </w:rPr>
              <w:t>Policy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Ralph Bell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Mike Hamm</w:t>
            </w: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Sarah Boluyt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Kathy Broome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Adele Hansen</w:t>
            </w: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Mike Hamm (Chair)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Jerry Deschaine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Steve Johnson</w:t>
            </w: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Adele Hansen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Adele Hansen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Todd Koopmans</w:t>
            </w: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Cathy Kellerman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Steve Johnson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Helen Taube (Chair)</w:t>
            </w: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Helen Taube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Cathy Kellerman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Todd Koopmans (Chair)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Joann VandenBerg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215225" w:rsidRPr="00215225" w:rsidTr="00215225">
        <w:tc>
          <w:tcPr>
            <w:tcW w:w="2605" w:type="dxa"/>
            <w:shd w:val="clear" w:color="auto" w:fill="BDD6EE" w:themeFill="accent1" w:themeFillTint="66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  <w:b/>
              </w:rPr>
            </w:pPr>
            <w:r w:rsidRPr="00215225">
              <w:rPr>
                <w:rFonts w:asciiTheme="minorHAnsi" w:eastAsiaTheme="minorHAnsi" w:hAnsiTheme="minorHAnsi" w:cstheme="minorBidi"/>
                <w:b/>
              </w:rPr>
              <w:t>Promotion &amp; Education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  <w:b/>
              </w:rPr>
            </w:pPr>
            <w:r w:rsidRPr="00215225">
              <w:rPr>
                <w:rFonts w:asciiTheme="minorHAnsi" w:eastAsiaTheme="minorHAnsi" w:hAnsiTheme="minorHAnsi" w:cstheme="minorBidi"/>
                <w:b/>
              </w:rPr>
              <w:t>Consumers Advisory</w:t>
            </w:r>
          </w:p>
        </w:tc>
        <w:tc>
          <w:tcPr>
            <w:tcW w:w="3060" w:type="dxa"/>
            <w:shd w:val="clear" w:color="auto" w:fill="BDD6EE" w:themeFill="accent1" w:themeFillTint="66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  <w:b/>
              </w:rPr>
            </w:pPr>
            <w:r w:rsidRPr="00215225">
              <w:rPr>
                <w:rFonts w:asciiTheme="minorHAnsi" w:eastAsiaTheme="minorHAnsi" w:hAnsiTheme="minorHAnsi" w:cstheme="minorBidi"/>
                <w:b/>
              </w:rPr>
              <w:t>Executive Committee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Sarah Boluyt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Ralph Bell</w:t>
            </w: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Sarah Boluyt (Secretary)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Kathy Broome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Kathy Broome (Chair)</w:t>
            </w: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Cathy Kellerman (Vice-Chair)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Cathy Kellerman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Steve Johnson</w:t>
            </w: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Albert Steil (Chair)</w:t>
            </w:r>
          </w:p>
        </w:tc>
      </w:tr>
      <w:tr w:rsidR="00215225" w:rsidRPr="00215225" w:rsidTr="00215225">
        <w:tc>
          <w:tcPr>
            <w:tcW w:w="2605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Helen Taube (Chair)</w:t>
            </w:r>
          </w:p>
        </w:tc>
        <w:tc>
          <w:tcPr>
            <w:tcW w:w="243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Todd Koopmans</w:t>
            </w:r>
          </w:p>
        </w:tc>
        <w:tc>
          <w:tcPr>
            <w:tcW w:w="3060" w:type="dxa"/>
          </w:tcPr>
          <w:p w:rsidR="00215225" w:rsidRPr="00215225" w:rsidRDefault="00215225" w:rsidP="00215225">
            <w:pPr>
              <w:rPr>
                <w:rFonts w:asciiTheme="minorHAnsi" w:eastAsiaTheme="minorHAnsi" w:hAnsiTheme="minorHAnsi" w:cstheme="minorBidi"/>
              </w:rPr>
            </w:pPr>
            <w:r w:rsidRPr="00215225">
              <w:rPr>
                <w:rFonts w:asciiTheme="minorHAnsi" w:eastAsiaTheme="minorHAnsi" w:hAnsiTheme="minorHAnsi" w:cstheme="minorBidi"/>
              </w:rPr>
              <w:t>Helen Taube (Treasurer)</w:t>
            </w:r>
          </w:p>
        </w:tc>
      </w:tr>
    </w:tbl>
    <w:p w:rsidR="00215225" w:rsidRDefault="00215225" w:rsidP="00252724">
      <w:pPr>
        <w:jc w:val="both"/>
      </w:pPr>
    </w:p>
    <w:p w:rsidR="00215225" w:rsidRDefault="00215225" w:rsidP="00252724">
      <w:pPr>
        <w:jc w:val="both"/>
      </w:pPr>
    </w:p>
    <w:p w:rsidR="00215225" w:rsidRPr="00252724" w:rsidRDefault="00215225" w:rsidP="00252724">
      <w:pPr>
        <w:jc w:val="both"/>
      </w:pPr>
    </w:p>
    <w:p w:rsidR="000B14CB" w:rsidRDefault="000B14CB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215225" w:rsidRDefault="00215225" w:rsidP="00C1084E">
      <w:pPr>
        <w:jc w:val="both"/>
        <w:rPr>
          <w:b/>
        </w:rPr>
      </w:pPr>
    </w:p>
    <w:p w:rsidR="001D7546" w:rsidRPr="004830FA" w:rsidRDefault="001D7546" w:rsidP="00C1084E">
      <w:pPr>
        <w:jc w:val="both"/>
      </w:pPr>
      <w:r w:rsidRPr="004830FA">
        <w:rPr>
          <w:b/>
        </w:rPr>
        <w:t>Communications from the Public</w:t>
      </w:r>
    </w:p>
    <w:p w:rsidR="001D7546" w:rsidRPr="004830FA" w:rsidRDefault="0090422D" w:rsidP="00C1084E">
      <w:pPr>
        <w:jc w:val="both"/>
      </w:pPr>
      <w:r>
        <w:t>There was no public comment.</w:t>
      </w:r>
    </w:p>
    <w:p w:rsidR="001D7546" w:rsidRPr="004830FA" w:rsidRDefault="001D7546" w:rsidP="00C1084E">
      <w:pPr>
        <w:jc w:val="both"/>
      </w:pPr>
    </w:p>
    <w:p w:rsidR="001D7546" w:rsidRPr="004830FA" w:rsidRDefault="001D7546" w:rsidP="00C1084E">
      <w:pPr>
        <w:jc w:val="both"/>
        <w:rPr>
          <w:b/>
        </w:rPr>
      </w:pPr>
      <w:r w:rsidRPr="004830FA">
        <w:rPr>
          <w:b/>
        </w:rPr>
        <w:t>Adjournment</w:t>
      </w:r>
    </w:p>
    <w:p w:rsidR="004830FA" w:rsidRPr="004830FA" w:rsidRDefault="00101B9E" w:rsidP="00C1084E">
      <w:pPr>
        <w:jc w:val="both"/>
      </w:pPr>
      <w:r w:rsidRPr="00101B9E">
        <w:rPr>
          <w:b/>
        </w:rPr>
        <w:t>Motion</w:t>
      </w:r>
      <w:r>
        <w:t xml:space="preserve"> by Member </w:t>
      </w:r>
      <w:r w:rsidR="00215225">
        <w:t>Bell</w:t>
      </w:r>
      <w:r>
        <w:t xml:space="preserve">, supported by Member </w:t>
      </w:r>
      <w:r w:rsidR="00215225">
        <w:t>Koopmans,</w:t>
      </w:r>
      <w:r w:rsidR="00114AFF">
        <w:t xml:space="preserve"> to adjourn the meeting at </w:t>
      </w:r>
      <w:r w:rsidR="00215225">
        <w:t>12:12</w:t>
      </w:r>
      <w:r w:rsidR="001B17A1">
        <w:t xml:space="preserve"> p.m.</w:t>
      </w:r>
      <w:r>
        <w:t xml:space="preserve">  Motion carried unanimously.</w:t>
      </w:r>
    </w:p>
    <w:p w:rsidR="00101B9E" w:rsidRDefault="00101B9E" w:rsidP="00C1084E">
      <w:pPr>
        <w:jc w:val="both"/>
      </w:pPr>
      <w:bookmarkStart w:id="0" w:name="_GoBack"/>
      <w:bookmarkEnd w:id="0"/>
    </w:p>
    <w:p w:rsidR="00101B9E" w:rsidRDefault="00101B9E" w:rsidP="00C1084E">
      <w:pPr>
        <w:jc w:val="both"/>
      </w:pPr>
    </w:p>
    <w:p w:rsidR="00101B9E" w:rsidRDefault="00101B9E" w:rsidP="00C1084E">
      <w:pPr>
        <w:jc w:val="both"/>
      </w:pPr>
    </w:p>
    <w:p w:rsidR="003829B2" w:rsidRDefault="003829B2" w:rsidP="00C1084E">
      <w:pPr>
        <w:jc w:val="both"/>
      </w:pPr>
    </w:p>
    <w:p w:rsidR="00101B9E" w:rsidRPr="004830FA" w:rsidRDefault="00101B9E" w:rsidP="00C1084E">
      <w:pPr>
        <w:jc w:val="both"/>
      </w:pPr>
    </w:p>
    <w:p w:rsidR="007E74B5" w:rsidRPr="004830FA" w:rsidRDefault="007E74B5" w:rsidP="00C1084E">
      <w:pPr>
        <w:jc w:val="both"/>
      </w:pP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  <w:r w:rsidRPr="004830FA">
        <w:rPr>
          <w:u w:val="single"/>
        </w:rPr>
        <w:tab/>
      </w:r>
    </w:p>
    <w:p w:rsidR="00881CEC" w:rsidRPr="004830FA" w:rsidRDefault="00215225" w:rsidP="00C1084E">
      <w:pPr>
        <w:jc w:val="both"/>
      </w:pPr>
      <w:r>
        <w:t>Albert Steil</w:t>
      </w:r>
      <w:r w:rsidR="007E74B5" w:rsidRPr="004830FA">
        <w:t xml:space="preserve">, </w:t>
      </w:r>
      <w:r w:rsidR="00387DEC" w:rsidRPr="004830FA">
        <w:t>Chairperson</w:t>
      </w:r>
      <w:r w:rsidR="00387DEC" w:rsidRPr="004830FA">
        <w:tab/>
      </w:r>
      <w:r w:rsidR="007E74B5" w:rsidRPr="004830FA">
        <w:tab/>
      </w:r>
      <w:r w:rsidR="007E74B5" w:rsidRPr="004830FA">
        <w:tab/>
      </w:r>
      <w:r w:rsidR="007E74B5" w:rsidRPr="004830FA">
        <w:tab/>
      </w:r>
      <w:r>
        <w:t>Sarah Boluyt</w:t>
      </w:r>
      <w:r w:rsidR="007E74B5" w:rsidRPr="004830FA">
        <w:t>, Secretary</w:t>
      </w:r>
    </w:p>
    <w:sectPr w:rsidR="00881CEC" w:rsidRPr="004830FA" w:rsidSect="00483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69" w:rsidRDefault="006F5369" w:rsidP="006F5369">
      <w:r>
        <w:separator/>
      </w:r>
    </w:p>
  </w:endnote>
  <w:endnote w:type="continuationSeparator" w:id="0">
    <w:p w:rsidR="006F5369" w:rsidRDefault="006F5369" w:rsidP="006F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69" w:rsidRDefault="006F5369" w:rsidP="006F5369">
      <w:r>
        <w:separator/>
      </w:r>
    </w:p>
  </w:footnote>
  <w:footnote w:type="continuationSeparator" w:id="0">
    <w:p w:rsidR="006F5369" w:rsidRDefault="006F5369" w:rsidP="006F5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69" w:rsidRDefault="006F5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690"/>
    <w:multiLevelType w:val="hybridMultilevel"/>
    <w:tmpl w:val="16E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967"/>
    <w:multiLevelType w:val="hybridMultilevel"/>
    <w:tmpl w:val="A5F6390E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B324AE"/>
    <w:multiLevelType w:val="hybridMultilevel"/>
    <w:tmpl w:val="A0D6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00AB"/>
    <w:multiLevelType w:val="hybridMultilevel"/>
    <w:tmpl w:val="BC2E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10B3"/>
    <w:multiLevelType w:val="hybridMultilevel"/>
    <w:tmpl w:val="9764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35EE"/>
    <w:multiLevelType w:val="hybridMultilevel"/>
    <w:tmpl w:val="3E5C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E5922"/>
    <w:multiLevelType w:val="hybridMultilevel"/>
    <w:tmpl w:val="5B68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CC3"/>
    <w:multiLevelType w:val="hybridMultilevel"/>
    <w:tmpl w:val="C5F2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7EDB"/>
    <w:multiLevelType w:val="hybridMultilevel"/>
    <w:tmpl w:val="C0AC3B32"/>
    <w:lvl w:ilvl="0" w:tplc="454CF35C">
      <w:start w:val="877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0D29"/>
    <w:multiLevelType w:val="hybridMultilevel"/>
    <w:tmpl w:val="293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6"/>
    <w:rsid w:val="00025B92"/>
    <w:rsid w:val="000335C3"/>
    <w:rsid w:val="000336CA"/>
    <w:rsid w:val="00041E5C"/>
    <w:rsid w:val="000536C5"/>
    <w:rsid w:val="00054E36"/>
    <w:rsid w:val="0006189C"/>
    <w:rsid w:val="000623ED"/>
    <w:rsid w:val="00062F74"/>
    <w:rsid w:val="00067424"/>
    <w:rsid w:val="00083D82"/>
    <w:rsid w:val="000B14CB"/>
    <w:rsid w:val="000B1514"/>
    <w:rsid w:val="000D5B07"/>
    <w:rsid w:val="000E1183"/>
    <w:rsid w:val="000E7969"/>
    <w:rsid w:val="000F4694"/>
    <w:rsid w:val="00101982"/>
    <w:rsid w:val="00101B9E"/>
    <w:rsid w:val="001046E4"/>
    <w:rsid w:val="001100FA"/>
    <w:rsid w:val="00111042"/>
    <w:rsid w:val="00114AFF"/>
    <w:rsid w:val="00120A77"/>
    <w:rsid w:val="00124791"/>
    <w:rsid w:val="00132E4E"/>
    <w:rsid w:val="001503AE"/>
    <w:rsid w:val="00153516"/>
    <w:rsid w:val="001538AF"/>
    <w:rsid w:val="001563A6"/>
    <w:rsid w:val="00164939"/>
    <w:rsid w:val="0016519E"/>
    <w:rsid w:val="00167D9A"/>
    <w:rsid w:val="0017056C"/>
    <w:rsid w:val="00173BC3"/>
    <w:rsid w:val="00182F77"/>
    <w:rsid w:val="00184526"/>
    <w:rsid w:val="001915FF"/>
    <w:rsid w:val="001A54EF"/>
    <w:rsid w:val="001B17A1"/>
    <w:rsid w:val="001B55C4"/>
    <w:rsid w:val="001C3772"/>
    <w:rsid w:val="001C59DD"/>
    <w:rsid w:val="001D30EB"/>
    <w:rsid w:val="001D6C02"/>
    <w:rsid w:val="001D7546"/>
    <w:rsid w:val="001E274E"/>
    <w:rsid w:val="001E47DF"/>
    <w:rsid w:val="001E7368"/>
    <w:rsid w:val="001F5CB0"/>
    <w:rsid w:val="00201A31"/>
    <w:rsid w:val="0020789F"/>
    <w:rsid w:val="002129DF"/>
    <w:rsid w:val="002142FA"/>
    <w:rsid w:val="00215225"/>
    <w:rsid w:val="0021570C"/>
    <w:rsid w:val="002311B0"/>
    <w:rsid w:val="002351B3"/>
    <w:rsid w:val="002416A1"/>
    <w:rsid w:val="00244D93"/>
    <w:rsid w:val="00252724"/>
    <w:rsid w:val="0026111D"/>
    <w:rsid w:val="00273274"/>
    <w:rsid w:val="002959C5"/>
    <w:rsid w:val="002D1FD9"/>
    <w:rsid w:val="002D2CB7"/>
    <w:rsid w:val="002D38A7"/>
    <w:rsid w:val="002D46D1"/>
    <w:rsid w:val="002D51CA"/>
    <w:rsid w:val="002E1543"/>
    <w:rsid w:val="002E568C"/>
    <w:rsid w:val="002F3D88"/>
    <w:rsid w:val="00306FF8"/>
    <w:rsid w:val="00317EA2"/>
    <w:rsid w:val="0032259E"/>
    <w:rsid w:val="00323015"/>
    <w:rsid w:val="00324B23"/>
    <w:rsid w:val="00327052"/>
    <w:rsid w:val="00331EB4"/>
    <w:rsid w:val="003364AE"/>
    <w:rsid w:val="003659FD"/>
    <w:rsid w:val="003829B2"/>
    <w:rsid w:val="003856C7"/>
    <w:rsid w:val="00387026"/>
    <w:rsid w:val="00387DEC"/>
    <w:rsid w:val="003915D0"/>
    <w:rsid w:val="00397F7F"/>
    <w:rsid w:val="003B1E8C"/>
    <w:rsid w:val="003B611F"/>
    <w:rsid w:val="003C5A53"/>
    <w:rsid w:val="003D07C6"/>
    <w:rsid w:val="003D4795"/>
    <w:rsid w:val="003D648E"/>
    <w:rsid w:val="003E5FE9"/>
    <w:rsid w:val="004001B9"/>
    <w:rsid w:val="00403F34"/>
    <w:rsid w:val="0041428A"/>
    <w:rsid w:val="00433577"/>
    <w:rsid w:val="00436672"/>
    <w:rsid w:val="004366DB"/>
    <w:rsid w:val="00441DA0"/>
    <w:rsid w:val="0045518A"/>
    <w:rsid w:val="00462A27"/>
    <w:rsid w:val="0046544B"/>
    <w:rsid w:val="004830FA"/>
    <w:rsid w:val="00490C28"/>
    <w:rsid w:val="0049225F"/>
    <w:rsid w:val="004930EF"/>
    <w:rsid w:val="004934B7"/>
    <w:rsid w:val="004A0C76"/>
    <w:rsid w:val="004C02E3"/>
    <w:rsid w:val="004C2D8A"/>
    <w:rsid w:val="004E0376"/>
    <w:rsid w:val="004E47B4"/>
    <w:rsid w:val="004E5457"/>
    <w:rsid w:val="005018D0"/>
    <w:rsid w:val="00504476"/>
    <w:rsid w:val="00516E6D"/>
    <w:rsid w:val="00520338"/>
    <w:rsid w:val="005231A7"/>
    <w:rsid w:val="0052350F"/>
    <w:rsid w:val="00535EAB"/>
    <w:rsid w:val="00541A72"/>
    <w:rsid w:val="005517A4"/>
    <w:rsid w:val="00566F83"/>
    <w:rsid w:val="005719FB"/>
    <w:rsid w:val="00571E5F"/>
    <w:rsid w:val="005825A3"/>
    <w:rsid w:val="005B74B2"/>
    <w:rsid w:val="005E3D05"/>
    <w:rsid w:val="005E59FF"/>
    <w:rsid w:val="005E5E25"/>
    <w:rsid w:val="006057B7"/>
    <w:rsid w:val="00615B75"/>
    <w:rsid w:val="006171BB"/>
    <w:rsid w:val="00671294"/>
    <w:rsid w:val="0067499C"/>
    <w:rsid w:val="00683D79"/>
    <w:rsid w:val="006A0060"/>
    <w:rsid w:val="006C301E"/>
    <w:rsid w:val="006D11A4"/>
    <w:rsid w:val="006D1C68"/>
    <w:rsid w:val="006D7A20"/>
    <w:rsid w:val="006E3CE5"/>
    <w:rsid w:val="006E7A0F"/>
    <w:rsid w:val="006F073A"/>
    <w:rsid w:val="006F23DF"/>
    <w:rsid w:val="006F4DE7"/>
    <w:rsid w:val="006F5369"/>
    <w:rsid w:val="007032FA"/>
    <w:rsid w:val="00721263"/>
    <w:rsid w:val="007220A9"/>
    <w:rsid w:val="00734340"/>
    <w:rsid w:val="00750B40"/>
    <w:rsid w:val="0075545D"/>
    <w:rsid w:val="00757222"/>
    <w:rsid w:val="00763A44"/>
    <w:rsid w:val="00764182"/>
    <w:rsid w:val="007D1230"/>
    <w:rsid w:val="007D2CBE"/>
    <w:rsid w:val="007E15AE"/>
    <w:rsid w:val="007E4902"/>
    <w:rsid w:val="007E4A7B"/>
    <w:rsid w:val="007E74B5"/>
    <w:rsid w:val="007F33B3"/>
    <w:rsid w:val="008047B5"/>
    <w:rsid w:val="00813589"/>
    <w:rsid w:val="00815EA8"/>
    <w:rsid w:val="00830E98"/>
    <w:rsid w:val="00831F42"/>
    <w:rsid w:val="0084057F"/>
    <w:rsid w:val="008418B1"/>
    <w:rsid w:val="00845B0E"/>
    <w:rsid w:val="00846AE6"/>
    <w:rsid w:val="008549AC"/>
    <w:rsid w:val="0085619F"/>
    <w:rsid w:val="00856DC9"/>
    <w:rsid w:val="008707B7"/>
    <w:rsid w:val="0087099C"/>
    <w:rsid w:val="0087570D"/>
    <w:rsid w:val="00881838"/>
    <w:rsid w:val="00881CEC"/>
    <w:rsid w:val="00884F22"/>
    <w:rsid w:val="0088621B"/>
    <w:rsid w:val="00886DDE"/>
    <w:rsid w:val="00887BD4"/>
    <w:rsid w:val="00891130"/>
    <w:rsid w:val="00891306"/>
    <w:rsid w:val="008A04C4"/>
    <w:rsid w:val="008B0B2F"/>
    <w:rsid w:val="008B3E3D"/>
    <w:rsid w:val="008B51E4"/>
    <w:rsid w:val="008B7774"/>
    <w:rsid w:val="008C685C"/>
    <w:rsid w:val="008D3781"/>
    <w:rsid w:val="008E088E"/>
    <w:rsid w:val="008E58A6"/>
    <w:rsid w:val="00902ABD"/>
    <w:rsid w:val="00903889"/>
    <w:rsid w:val="0090422D"/>
    <w:rsid w:val="009115F6"/>
    <w:rsid w:val="00930427"/>
    <w:rsid w:val="00935304"/>
    <w:rsid w:val="009449B5"/>
    <w:rsid w:val="00957105"/>
    <w:rsid w:val="00972BDF"/>
    <w:rsid w:val="00972E38"/>
    <w:rsid w:val="0098680B"/>
    <w:rsid w:val="009A2FEC"/>
    <w:rsid w:val="009C0F05"/>
    <w:rsid w:val="009C482E"/>
    <w:rsid w:val="009C5411"/>
    <w:rsid w:val="009D5260"/>
    <w:rsid w:val="009D5A9F"/>
    <w:rsid w:val="009E031A"/>
    <w:rsid w:val="009F3A42"/>
    <w:rsid w:val="009F6F6A"/>
    <w:rsid w:val="00A217C9"/>
    <w:rsid w:val="00A25261"/>
    <w:rsid w:val="00A33C65"/>
    <w:rsid w:val="00A34CCE"/>
    <w:rsid w:val="00A37ACE"/>
    <w:rsid w:val="00A44EE3"/>
    <w:rsid w:val="00A459C0"/>
    <w:rsid w:val="00A53843"/>
    <w:rsid w:val="00A612A7"/>
    <w:rsid w:val="00A7517C"/>
    <w:rsid w:val="00A85F26"/>
    <w:rsid w:val="00A90EDC"/>
    <w:rsid w:val="00A93895"/>
    <w:rsid w:val="00AA3712"/>
    <w:rsid w:val="00AB43E6"/>
    <w:rsid w:val="00AB4DB0"/>
    <w:rsid w:val="00AB6443"/>
    <w:rsid w:val="00AC50F8"/>
    <w:rsid w:val="00AC6795"/>
    <w:rsid w:val="00AD0739"/>
    <w:rsid w:val="00AD1386"/>
    <w:rsid w:val="00AD582B"/>
    <w:rsid w:val="00AE1382"/>
    <w:rsid w:val="00B3752A"/>
    <w:rsid w:val="00B378E5"/>
    <w:rsid w:val="00B826C3"/>
    <w:rsid w:val="00B90F48"/>
    <w:rsid w:val="00B94DC8"/>
    <w:rsid w:val="00BB0146"/>
    <w:rsid w:val="00BB10E4"/>
    <w:rsid w:val="00BD6C3C"/>
    <w:rsid w:val="00BE1542"/>
    <w:rsid w:val="00BE2B58"/>
    <w:rsid w:val="00BF5485"/>
    <w:rsid w:val="00BF5CAE"/>
    <w:rsid w:val="00BF683A"/>
    <w:rsid w:val="00C1084E"/>
    <w:rsid w:val="00C12618"/>
    <w:rsid w:val="00C15084"/>
    <w:rsid w:val="00C32094"/>
    <w:rsid w:val="00C41A10"/>
    <w:rsid w:val="00C530B0"/>
    <w:rsid w:val="00C53560"/>
    <w:rsid w:val="00C54991"/>
    <w:rsid w:val="00C54AB2"/>
    <w:rsid w:val="00C565FB"/>
    <w:rsid w:val="00C6228A"/>
    <w:rsid w:val="00C70631"/>
    <w:rsid w:val="00C81664"/>
    <w:rsid w:val="00C81CE5"/>
    <w:rsid w:val="00C87CC2"/>
    <w:rsid w:val="00C960C2"/>
    <w:rsid w:val="00CB367F"/>
    <w:rsid w:val="00CB7921"/>
    <w:rsid w:val="00CC0EF2"/>
    <w:rsid w:val="00CC236B"/>
    <w:rsid w:val="00CD12B4"/>
    <w:rsid w:val="00CF1CB2"/>
    <w:rsid w:val="00D0049A"/>
    <w:rsid w:val="00D07864"/>
    <w:rsid w:val="00D317AE"/>
    <w:rsid w:val="00D56A90"/>
    <w:rsid w:val="00D7694A"/>
    <w:rsid w:val="00D9314A"/>
    <w:rsid w:val="00DA04D2"/>
    <w:rsid w:val="00DA425E"/>
    <w:rsid w:val="00DA7D81"/>
    <w:rsid w:val="00DC00B9"/>
    <w:rsid w:val="00DC40C4"/>
    <w:rsid w:val="00DC5DF2"/>
    <w:rsid w:val="00DD122F"/>
    <w:rsid w:val="00DD6AE2"/>
    <w:rsid w:val="00E03595"/>
    <w:rsid w:val="00E04C38"/>
    <w:rsid w:val="00E15B3C"/>
    <w:rsid w:val="00E16940"/>
    <w:rsid w:val="00E179D7"/>
    <w:rsid w:val="00E236AD"/>
    <w:rsid w:val="00E40A12"/>
    <w:rsid w:val="00E45357"/>
    <w:rsid w:val="00E47E3D"/>
    <w:rsid w:val="00E516CA"/>
    <w:rsid w:val="00E56061"/>
    <w:rsid w:val="00E7089A"/>
    <w:rsid w:val="00E7725F"/>
    <w:rsid w:val="00E818C2"/>
    <w:rsid w:val="00E8225D"/>
    <w:rsid w:val="00EA279D"/>
    <w:rsid w:val="00EA4291"/>
    <w:rsid w:val="00EB36B9"/>
    <w:rsid w:val="00EC0574"/>
    <w:rsid w:val="00ED4F60"/>
    <w:rsid w:val="00ED645D"/>
    <w:rsid w:val="00EE03E7"/>
    <w:rsid w:val="00EF7949"/>
    <w:rsid w:val="00F00557"/>
    <w:rsid w:val="00F0189E"/>
    <w:rsid w:val="00F4138F"/>
    <w:rsid w:val="00F50AA2"/>
    <w:rsid w:val="00F528D3"/>
    <w:rsid w:val="00F54CAC"/>
    <w:rsid w:val="00F5521F"/>
    <w:rsid w:val="00F6477D"/>
    <w:rsid w:val="00F922BA"/>
    <w:rsid w:val="00F93B5D"/>
    <w:rsid w:val="00FA06D9"/>
    <w:rsid w:val="00FB039A"/>
    <w:rsid w:val="00FC2CE3"/>
    <w:rsid w:val="00FE68D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37FD33E-D282-4714-AE66-A162B6F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9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FD3B-24C2-46FE-A57A-F86A3CB2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Woodside</dc:creator>
  <cp:lastModifiedBy>Shannon Woodside</cp:lastModifiedBy>
  <cp:revision>3</cp:revision>
  <cp:lastPrinted>2017-06-07T12:58:00Z</cp:lastPrinted>
  <dcterms:created xsi:type="dcterms:W3CDTF">2017-05-16T16:08:00Z</dcterms:created>
  <dcterms:modified xsi:type="dcterms:W3CDTF">2017-06-07T12:58:00Z</dcterms:modified>
</cp:coreProperties>
</file>